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FC8C5">
      <w:pPr>
        <w:spacing w:line="240" w:lineRule="atLeast"/>
        <w:jc w:val="center"/>
        <w:outlineLvl w:val="0"/>
        <w:rPr>
          <w:rFonts w:ascii="Times New Roman" w:hAnsi="Times New Roman" w:eastAsia="宋体" w:cs="Times New Roman"/>
          <w:b/>
          <w:bCs/>
          <w:sz w:val="44"/>
        </w:rPr>
      </w:pPr>
      <w:r>
        <w:rPr>
          <w:rFonts w:ascii="Times New Roman" w:hAnsi="Times New Roman" w:eastAsia="宋体" w:cs="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eastAsia="宋体" w:cs="Times New Roman"/>
          <w:b/>
          <w:bCs/>
          <w:sz w:val="28"/>
        </w:rPr>
        <w:t xml:space="preserve">    </w:t>
      </w:r>
      <w:r>
        <w:rPr>
          <w:rFonts w:ascii="Times New Roman" w:hAnsi="Times New Roman" w:eastAsia="宋体" w:cs="Times New Roman"/>
          <w:b/>
          <w:bCs/>
          <w:sz w:val="44"/>
        </w:rPr>
        <w:t>丽 水 学 院</w:t>
      </w:r>
    </w:p>
    <w:p w14:paraId="22D9A9D2">
      <w:pPr>
        <w:spacing w:line="500" w:lineRule="exact"/>
        <w:jc w:val="center"/>
        <w:rPr>
          <w:rFonts w:ascii="Times New Roman" w:hAnsi="Times New Roman" w:eastAsia="宋体" w:cs="Times New Roman"/>
          <w:b/>
          <w:bCs/>
          <w:sz w:val="28"/>
        </w:rPr>
      </w:pPr>
      <w:r>
        <w:rPr>
          <w:rFonts w:ascii="Times New Roman" w:hAnsi="Times New Roman" w:eastAsia="宋体" w:cs="Times New Roman"/>
          <w:b/>
          <w:bCs/>
          <w:sz w:val="28"/>
        </w:rPr>
        <w:t>202</w:t>
      </w:r>
      <w:r>
        <w:rPr>
          <w:rFonts w:hint="eastAsia" w:ascii="Times New Roman" w:hAnsi="Times New Roman" w:eastAsia="宋体" w:cs="Times New Roman"/>
          <w:b/>
          <w:bCs/>
          <w:sz w:val="28"/>
          <w:lang w:val="en-US" w:eastAsia="zh-CN"/>
        </w:rPr>
        <w:t>6</w:t>
      </w:r>
      <w:bookmarkStart w:id="1" w:name="_GoBack"/>
      <w:bookmarkEnd w:id="1"/>
      <w:r>
        <w:rPr>
          <w:rFonts w:ascii="Times New Roman" w:hAnsi="Times New Roman" w:eastAsia="宋体" w:cs="Times New Roman"/>
          <w:b/>
          <w:bCs/>
          <w:sz w:val="28"/>
        </w:rPr>
        <w:t>年硕士学位研究生招生考试业务课考试大纲</w:t>
      </w:r>
    </w:p>
    <w:p w14:paraId="483D0603">
      <w:pPr>
        <w:spacing w:line="500" w:lineRule="exact"/>
        <w:rPr>
          <w:rFonts w:ascii="Times New Roman" w:hAnsi="Times New Roman" w:eastAsia="宋体" w:cs="Times New Roman"/>
          <w:b/>
          <w:bCs/>
          <w:u w:val="single"/>
        </w:rPr>
      </w:pPr>
      <w:r>
        <w:rPr>
          <w:rFonts w:ascii="Times New Roman" w:hAnsi="Times New Roman" w:eastAsia="宋体" w:cs="Times New Roman"/>
          <w:sz w:val="28"/>
          <w:u w:val="single"/>
        </w:rPr>
        <w:t xml:space="preserve">  </w:t>
      </w:r>
      <w:r>
        <w:rPr>
          <w:rFonts w:ascii="Times New Roman" w:hAnsi="Times New Roman" w:eastAsia="宋体" w:cs="Times New Roman"/>
          <w:b/>
          <w:bCs/>
          <w:sz w:val="28"/>
          <w:u w:val="single"/>
        </w:rPr>
        <w:t xml:space="preserve">考试科目：农业知识综合四       </w:t>
      </w:r>
      <w:r>
        <w:rPr>
          <w:rFonts w:hint="eastAsia" w:ascii="Times New Roman" w:hAnsi="Times New Roman" w:eastAsia="宋体" w:cs="Times New Roman"/>
          <w:b/>
          <w:bCs/>
          <w:sz w:val="28"/>
          <w:u w:val="single"/>
        </w:rPr>
        <w:t xml:space="preserve"> </w:t>
      </w:r>
      <w:r>
        <w:rPr>
          <w:rFonts w:ascii="Times New Roman" w:hAnsi="Times New Roman" w:eastAsia="宋体" w:cs="Times New Roman"/>
          <w:b/>
          <w:bCs/>
          <w:sz w:val="28"/>
          <w:u w:val="single"/>
        </w:rPr>
        <w:t xml:space="preserve">           代码：342 </w:t>
      </w:r>
    </w:p>
    <w:p w14:paraId="62025F68">
      <w:pPr>
        <w:jc w:val="left"/>
        <w:rPr>
          <w:rFonts w:ascii="Times New Roman" w:hAnsi="Times New Roman" w:eastAsia="黑体" w:cs="Times New Roman"/>
          <w:b/>
          <w:bCs/>
          <w:sz w:val="24"/>
        </w:rPr>
      </w:pPr>
    </w:p>
    <w:p w14:paraId="2C8BF5BE">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一、考试性质</w:t>
      </w:r>
    </w:p>
    <w:p w14:paraId="03444CC5">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农业知识综合四》是农业管理专业硕士研究生入学考试的专业基础课程。农业综合知识入学考试是为招收农业管理专业硕士研究生而实施的具有选拔功能的水平考试，它的指导思想是既要为国家选拔具有较强分析问题与解决问题能力的高层次人才，又要有利于促进高等学校农业管理类课程教学质量的提高。</w:t>
      </w:r>
    </w:p>
    <w:p w14:paraId="5827A4D4">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二、考察目标</w:t>
      </w:r>
    </w:p>
    <w:p w14:paraId="0A0509E0">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农业知识综合四》主要是对考生农业发展与管理综合知识的考查，考试内容主要涵盖发展经济学、农业经济学、管理学等课程，测试考生灵活运用现代经济管理学理念和知识的能力，要求考生理解和掌握相关课程的基础知识和基本理论，能够综合运用基本原理和方法分析、判断和解决有关实际问题。</w:t>
      </w:r>
    </w:p>
    <w:p w14:paraId="05581E06">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三、考试形式</w:t>
      </w:r>
    </w:p>
    <w:p w14:paraId="4AF9158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本考试</w:t>
      </w:r>
      <w:r>
        <w:rPr>
          <w:rFonts w:ascii="Times New Roman" w:hAnsi="Times New Roman" w:eastAsia="宋体" w:cs="Times New Roman"/>
          <w:szCs w:val="21"/>
        </w:rPr>
        <w:t>为闭卷考试，满分为150分，考试时间为180分钟。</w:t>
      </w:r>
    </w:p>
    <w:p w14:paraId="1011C9DF">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四、</w:t>
      </w:r>
      <w:r>
        <w:rPr>
          <w:rFonts w:ascii="Times New Roman" w:hAnsi="Times New Roman" w:eastAsia="黑体" w:cs="Times New Roman"/>
          <w:bCs/>
          <w:color w:val="333333"/>
          <w:kern w:val="0"/>
          <w:sz w:val="24"/>
          <w:lang w:bidi="ar"/>
        </w:rPr>
        <w:t>考试内容和考试要求</w:t>
      </w:r>
    </w:p>
    <w:p w14:paraId="2972110D">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（一）《农业经济学》部分</w:t>
      </w:r>
    </w:p>
    <w:p w14:paraId="406002C6">
      <w:pPr>
        <w:spacing w:line="360" w:lineRule="auto"/>
        <w:ind w:firstLine="480" w:firstLineChars="200"/>
        <w:rPr>
          <w:rFonts w:ascii="Times New Roman" w:hAnsi="Times New Roman" w:eastAsia="宋体" w:cs="Times New Roman"/>
          <w:szCs w:val="21"/>
        </w:rPr>
      </w:pPr>
      <w:r>
        <w:rPr>
          <w:rFonts w:ascii="Times New Roman" w:hAnsi="Times New Roman" w:eastAsia="黑体" w:cs="Times New Roman"/>
          <w:bCs/>
          <w:sz w:val="24"/>
          <w:szCs w:val="24"/>
        </w:rPr>
        <w:t>1.考试内容：</w:t>
      </w:r>
    </w:p>
    <w:p w14:paraId="6BEC1C46">
      <w:pPr>
        <w:spacing w:line="360" w:lineRule="auto"/>
        <w:ind w:firstLine="420" w:firstLineChars="200"/>
        <w:rPr>
          <w:rFonts w:ascii="Times New Roman" w:hAnsi="Times New Roman" w:eastAsia="宋体" w:cs="Times New Roman"/>
          <w:szCs w:val="21"/>
        </w:rPr>
      </w:pPr>
      <w:bookmarkStart w:id="0" w:name="_Hlk141860866"/>
      <w:r>
        <w:rPr>
          <w:rFonts w:hint="eastAsia" w:ascii="Times New Roman" w:hAnsi="Times New Roman" w:eastAsia="宋体" w:cs="Times New Roman"/>
          <w:szCs w:val="21"/>
        </w:rPr>
        <w:t>（1）导论</w:t>
      </w:r>
    </w:p>
    <w:p w14:paraId="66DA401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2</w:t>
      </w:r>
      <w:r>
        <w:rPr>
          <w:rFonts w:hint="eastAsia" w:ascii="Times New Roman" w:hAnsi="Times New Roman" w:eastAsia="宋体" w:cs="Times New Roman"/>
          <w:szCs w:val="21"/>
        </w:rPr>
        <w:t>）</w:t>
      </w:r>
      <w:r>
        <w:rPr>
          <w:rFonts w:ascii="Times New Roman" w:hAnsi="Times New Roman" w:eastAsia="宋体" w:cs="Times New Roman"/>
          <w:szCs w:val="21"/>
        </w:rPr>
        <w:t>农产品市场</w:t>
      </w:r>
    </w:p>
    <w:bookmarkEnd w:id="0"/>
    <w:p w14:paraId="17E6E26A">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农产品供给与需求</w:t>
      </w:r>
    </w:p>
    <w:p w14:paraId="58347811">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农产品现货市场</w:t>
      </w:r>
    </w:p>
    <w:p w14:paraId="2EB7E253">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农产品期货市场</w:t>
      </w:r>
    </w:p>
    <w:p w14:paraId="7C46F100">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农产品国际贸易</w:t>
      </w:r>
    </w:p>
    <w:p w14:paraId="5BD30A7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3</w:t>
      </w:r>
      <w:r>
        <w:rPr>
          <w:rFonts w:hint="eastAsia" w:ascii="Times New Roman" w:hAnsi="Times New Roman" w:eastAsia="宋体" w:cs="Times New Roman"/>
          <w:szCs w:val="21"/>
        </w:rPr>
        <w:t>）</w:t>
      </w:r>
      <w:r>
        <w:rPr>
          <w:rFonts w:ascii="Times New Roman" w:hAnsi="Times New Roman" w:eastAsia="宋体" w:cs="Times New Roman"/>
          <w:szCs w:val="21"/>
        </w:rPr>
        <w:t>农业生产要素</w:t>
      </w:r>
    </w:p>
    <w:p w14:paraId="0EB4D71B">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土地与水资源</w:t>
      </w:r>
    </w:p>
    <w:p w14:paraId="1B8E4995">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农业劳动力</w:t>
      </w:r>
    </w:p>
    <w:p w14:paraId="0457856C">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农业技术进步</w:t>
      </w:r>
    </w:p>
    <w:p w14:paraId="19525D35">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农业资金</w:t>
      </w:r>
    </w:p>
    <w:p w14:paraId="4F444289">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⑤ </w:t>
      </w:r>
      <w:r>
        <w:rPr>
          <w:rFonts w:ascii="Times New Roman" w:hAnsi="Times New Roman" w:eastAsia="宋体" w:cs="Times New Roman"/>
          <w:szCs w:val="21"/>
        </w:rPr>
        <w:t>农业信息</w:t>
      </w:r>
    </w:p>
    <w:p w14:paraId="0536267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4</w:t>
      </w:r>
      <w:r>
        <w:rPr>
          <w:rFonts w:hint="eastAsia" w:ascii="Times New Roman" w:hAnsi="Times New Roman" w:eastAsia="宋体" w:cs="Times New Roman"/>
          <w:szCs w:val="21"/>
        </w:rPr>
        <w:t>）</w:t>
      </w:r>
      <w:r>
        <w:rPr>
          <w:rFonts w:ascii="Times New Roman" w:hAnsi="Times New Roman" w:eastAsia="宋体" w:cs="Times New Roman"/>
          <w:szCs w:val="21"/>
        </w:rPr>
        <w:t>农业微观经济组织</w:t>
      </w:r>
    </w:p>
    <w:p w14:paraId="5AE1573D">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农业家庭经营</w:t>
      </w:r>
    </w:p>
    <w:p w14:paraId="04ACF850">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农业合作社</w:t>
      </w:r>
    </w:p>
    <w:p w14:paraId="0B79E07A">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农业产业化经营</w:t>
      </w:r>
    </w:p>
    <w:p w14:paraId="1C2ADFC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5</w:t>
      </w:r>
      <w:r>
        <w:rPr>
          <w:rFonts w:hint="eastAsia" w:ascii="Times New Roman" w:hAnsi="Times New Roman" w:eastAsia="宋体" w:cs="Times New Roman"/>
          <w:szCs w:val="21"/>
        </w:rPr>
        <w:t>）</w:t>
      </w:r>
      <w:r>
        <w:rPr>
          <w:rFonts w:ascii="Times New Roman" w:hAnsi="Times New Roman" w:eastAsia="宋体" w:cs="Times New Roman"/>
          <w:szCs w:val="21"/>
        </w:rPr>
        <w:t>农业保护与农业发展</w:t>
      </w:r>
    </w:p>
    <w:p w14:paraId="4B57C536">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① </w:t>
      </w:r>
      <w:r>
        <w:rPr>
          <w:rFonts w:ascii="Times New Roman" w:hAnsi="Times New Roman" w:eastAsia="宋体" w:cs="Times New Roman"/>
          <w:szCs w:val="21"/>
        </w:rPr>
        <w:t>农业保护政策</w:t>
      </w:r>
    </w:p>
    <w:p w14:paraId="5AF5B06F">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② </w:t>
      </w:r>
      <w:r>
        <w:rPr>
          <w:rFonts w:ascii="Times New Roman" w:hAnsi="Times New Roman" w:eastAsia="宋体" w:cs="Times New Roman"/>
          <w:szCs w:val="21"/>
        </w:rPr>
        <w:t>食品质量安全</w:t>
      </w:r>
    </w:p>
    <w:p w14:paraId="6375907C">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③ </w:t>
      </w:r>
      <w:r>
        <w:rPr>
          <w:rFonts w:ascii="Times New Roman" w:hAnsi="Times New Roman" w:eastAsia="宋体" w:cs="Times New Roman"/>
          <w:szCs w:val="21"/>
        </w:rPr>
        <w:t>农业产业结构</w:t>
      </w:r>
    </w:p>
    <w:p w14:paraId="7EFDD9ED">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④ </w:t>
      </w:r>
      <w:r>
        <w:rPr>
          <w:rFonts w:ascii="Times New Roman" w:hAnsi="Times New Roman" w:eastAsia="宋体" w:cs="Times New Roman"/>
          <w:szCs w:val="21"/>
        </w:rPr>
        <w:t>传统农业改造</w:t>
      </w:r>
    </w:p>
    <w:p w14:paraId="619111E3">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⑤ </w:t>
      </w:r>
      <w:r>
        <w:rPr>
          <w:rFonts w:ascii="Times New Roman" w:hAnsi="Times New Roman" w:eastAsia="宋体" w:cs="Times New Roman"/>
          <w:szCs w:val="21"/>
        </w:rPr>
        <w:t>农业现代化</w:t>
      </w:r>
    </w:p>
    <w:p w14:paraId="79A49982">
      <w:pPr>
        <w:spacing w:line="360" w:lineRule="auto"/>
        <w:ind w:left="420"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⑥ </w:t>
      </w:r>
      <w:r>
        <w:rPr>
          <w:rFonts w:ascii="Times New Roman" w:hAnsi="Times New Roman" w:eastAsia="宋体" w:cs="Times New Roman"/>
          <w:szCs w:val="21"/>
        </w:rPr>
        <w:t>农业可持续发展</w:t>
      </w:r>
    </w:p>
    <w:p w14:paraId="2EF16AB2">
      <w:pPr>
        <w:spacing w:line="360" w:lineRule="auto"/>
        <w:ind w:firstLine="480" w:firstLineChars="200"/>
        <w:rPr>
          <w:rFonts w:ascii="Times New Roman" w:hAnsi="Times New Roman" w:eastAsia="宋体" w:cs="Times New Roman"/>
          <w:szCs w:val="21"/>
        </w:rPr>
      </w:pPr>
      <w:r>
        <w:rPr>
          <w:rFonts w:ascii="Times New Roman" w:hAnsi="Times New Roman" w:eastAsia="黑体" w:cs="Times New Roman"/>
          <w:bCs/>
          <w:sz w:val="24"/>
          <w:szCs w:val="24"/>
        </w:rPr>
        <w:t>2.考试要求：</w:t>
      </w:r>
    </w:p>
    <w:p w14:paraId="754C354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（1）导论</w:t>
      </w:r>
    </w:p>
    <w:p w14:paraId="0C9B6135">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掌握农业的概念、特性、地位与作用，了解农业经济学的研究对象与内容。</w:t>
      </w:r>
    </w:p>
    <w:p w14:paraId="3C1E1146">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（2）农产品市场</w:t>
      </w:r>
    </w:p>
    <w:p w14:paraId="70ABB810">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掌握农产品供给与需求相关理论：理解农产品供给与需求均衡及其实现条件；</w:t>
      </w:r>
    </w:p>
    <w:p w14:paraId="6FBF1FD2">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掌握农产品现货市场的相关知识：掌握农产品市场与农产品流通、农产品批发市场和零售业态的变化与农产品零售市场相关概念和知识，了解农产品电子商务的发展；</w:t>
      </w:r>
    </w:p>
    <w:p w14:paraId="1223849A">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掌握农产品期货市场相关理论：了解农产品期货市场的产生与发展，掌握农产品期货市场的概念、特点、功能与作用，掌握农产品期货市场功能与现货市场的关系；</w:t>
      </w:r>
    </w:p>
    <w:p w14:paraId="2D4FC447">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掌握国际贸易基本理论：了解</w:t>
      </w:r>
      <w:r>
        <w:rPr>
          <w:rFonts w:ascii="Times New Roman" w:hAnsi="Times New Roman" w:eastAsia="宋体" w:cs="Times New Roman"/>
          <w:color w:val="000000"/>
          <w:szCs w:val="21"/>
          <w:shd w:val="clear" w:color="auto" w:fill="FFFFFF"/>
        </w:rPr>
        <w:t>WTO有关农产品贸易的基本规则</w:t>
      </w:r>
      <w:r>
        <w:rPr>
          <w:rFonts w:hint="eastAsia" w:ascii="Times New Roman" w:hAnsi="Times New Roman" w:eastAsia="宋体" w:cs="Times New Roman"/>
          <w:color w:val="000000"/>
          <w:szCs w:val="21"/>
          <w:shd w:val="clear" w:color="auto" w:fill="FFFFFF"/>
        </w:rPr>
        <w:t>以及农产品国际贸易的演变及特征。</w:t>
      </w:r>
    </w:p>
    <w:p w14:paraId="0CABAA46">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（3）农业生产要素</w:t>
      </w:r>
    </w:p>
    <w:p w14:paraId="00BE60D1">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土地与水资源相关概念和理论：掌握土地的概念、特性、作用及中国土地资源利用现状，掌握土地集约经营和适度经营的概念，掌握土地制度、产权理论以及中国现行农村土地制度，掌握水资源的概念和经济特性，了解中国水资源利用的现状及存在问题；</w:t>
      </w:r>
    </w:p>
    <w:p w14:paraId="010E6DFA">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劳动力相关概念和理论：掌握劳动力供需理论和中国劳动力供需特点，掌握劳动力转移的规律与模式，中国农业剩余劳动力转移的概念、类型、成因、转移特征、面临困难等，掌握农业生产效率的概念、指标计算方法、提升农业生产效率的意义，掌握中国劳动农业劳动增长的原因、影响因素和提高农业生产率的途径；</w:t>
      </w:r>
    </w:p>
    <w:p w14:paraId="509CF98C">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掌握农业技术进步的相关概念和理论：掌握农业技术进步的内涵、特点、对农业发展作用和诱导技术进步的理论，掌握技术进步的动力机制以及农业技术进步的道路；</w:t>
      </w:r>
    </w:p>
    <w:p w14:paraId="488A1250">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掌握农业资金相关概念和理论：掌握农业财政资金的含义和投资理论依据，掌握农业信贷含义、分类和对农业发展的作用，掌握农户资金的含义、来源、投资范围和农户投资行为；</w:t>
      </w:r>
    </w:p>
    <w:p w14:paraId="16EF809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⑤ 掌握农业信息资源的相关概念和理论：掌握农业信息资源的内涵和特征、资源开发与其质量差别的因素，以及农业信息商品与市场的内涵、特征、主体及作用，了解中国农业信息化的发展与完善历程。</w:t>
      </w:r>
    </w:p>
    <w:p w14:paraId="2DB4867C">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4</w:t>
      </w:r>
      <w:r>
        <w:rPr>
          <w:rFonts w:hint="eastAsia" w:ascii="Times New Roman" w:hAnsi="Times New Roman" w:eastAsia="宋体" w:cs="Times New Roman"/>
          <w:color w:val="000000"/>
          <w:szCs w:val="21"/>
          <w:shd w:val="clear" w:color="auto" w:fill="FFFFFF"/>
        </w:rPr>
        <w:t>）农业微观经济组织</w:t>
      </w:r>
    </w:p>
    <w:p w14:paraId="35D99622">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掌握农业家庭经营相关概念和理论：掌握农业家庭经营的含义、农业家庭经营方式的主要观点、历史演变和国际经验，掌握农业家庭经营的特点，分工协作、技术进步、家庭社会经济特性与农业家庭经营关系，掌握农业家庭经营兼业化的类型、形成原因、利弊和发展趋势，掌握中国农业家庭承包经营的产生、经营绩效、经营障碍、发展与完善；</w:t>
      </w:r>
    </w:p>
    <w:p w14:paraId="420828C2">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②掌握农业合作社相关概念和理论：掌握合作社思想的产生与发展，掌握农业合作社的含义、原则、作用和运行特征，掌握农业合作社的发展趋势；</w:t>
      </w:r>
    </w:p>
    <w:p w14:paraId="42C5D367">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③掌握农业产业化经营的相关概念和理论：掌握农业产业化经营的内涵、产生原因及契约关系，掌握农业产业化经营的影响因素。</w:t>
      </w:r>
    </w:p>
    <w:p w14:paraId="470949C4">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5</w:t>
      </w:r>
      <w:r>
        <w:rPr>
          <w:rFonts w:hint="eastAsia" w:ascii="Times New Roman" w:hAnsi="Times New Roman" w:eastAsia="宋体" w:cs="Times New Roman"/>
          <w:color w:val="000000"/>
          <w:szCs w:val="21"/>
          <w:shd w:val="clear" w:color="auto" w:fill="FFFFFF"/>
        </w:rPr>
        <w:t>）农业保护与农业发展</w:t>
      </w:r>
    </w:p>
    <w:p w14:paraId="70C1624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 掌握农业保护政策的相关概念和理论：掌握农业保护政策含义、理论依据和判别标准，了解农业保护政策的发展与演变；</w:t>
      </w:r>
    </w:p>
    <w:p w14:paraId="526ED5E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 掌握食品安全管理的相关概念和理论：掌握食品安全管理的内涵和经济特性，掌握食品安全质量管理的行为和政府监管，了解食品质量安全管理体系；</w:t>
      </w:r>
    </w:p>
    <w:p w14:paraId="435394C5">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 掌握农业产业结构的相关概念和理论：掌握农业产业结构的概念、特征和作用，掌握农业产业结构的形成条件和演化趋势，掌握农业产业结构合理化的含义、评价标准和衡量方法，了解中国农业产业结构的演化和战略调整；</w:t>
      </w:r>
    </w:p>
    <w:p w14:paraId="0C4F5837">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 掌握传统农业改造和农业现代化相关概念和理论：掌握农业的发展阶段和特征、传统农业中的稀缺资源、特性和传统农业改造，掌握农业现代化的内涵、特征和主要内容，掌握农业现代化发展战略的目标和实施；</w:t>
      </w:r>
    </w:p>
    <w:p w14:paraId="61F14DA6">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⑤ 掌握农业可持续发展的相关概念和理论：掌握现代农业所面临的困境和挑战，掌握农业可持续发展的内涵和基本特征，掌握影响农业可持续发展的主要因素，掌握中国特色可持续农业的内涵、与西方生态农业的不同，掌握农业发展趋势。</w:t>
      </w:r>
    </w:p>
    <w:p w14:paraId="13D5CCAB">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（二）《发展经济学》部分</w:t>
      </w:r>
    </w:p>
    <w:p w14:paraId="1C705A23">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1.考试内容：</w:t>
      </w:r>
    </w:p>
    <w:p w14:paraId="3E26CA3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发展中国家与经济发展</w:t>
      </w:r>
    </w:p>
    <w:p w14:paraId="060F64FC">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全球分裂：富国与穷国</w:t>
      </w:r>
    </w:p>
    <w:p w14:paraId="315F48B2">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发展中国家的现状</w:t>
      </w:r>
    </w:p>
    <w:p w14:paraId="128DC00A">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经济发展</w:t>
      </w:r>
    </w:p>
    <w:p w14:paraId="606997BB">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（2）</w:t>
      </w:r>
      <w:r>
        <w:rPr>
          <w:rFonts w:ascii="Times New Roman" w:hAnsi="Times New Roman" w:eastAsia="宋体" w:cs="Times New Roman"/>
          <w:color w:val="000000"/>
          <w:szCs w:val="21"/>
          <w:shd w:val="clear" w:color="auto" w:fill="FFFFFF"/>
        </w:rPr>
        <w:t>发展经济学的形成与发展</w:t>
      </w:r>
    </w:p>
    <w:p w14:paraId="24B729FD">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早期经济发展思想</w:t>
      </w:r>
    </w:p>
    <w:p w14:paraId="74A07416">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当代发展理论</w:t>
      </w:r>
    </w:p>
    <w:p w14:paraId="5C3B5CBB">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发展经济学与中国经济学的发展</w:t>
      </w:r>
    </w:p>
    <w:p w14:paraId="633F1107">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（3）</w:t>
      </w:r>
      <w:r>
        <w:rPr>
          <w:rFonts w:ascii="Times New Roman" w:hAnsi="Times New Roman" w:eastAsia="宋体" w:cs="Times New Roman"/>
          <w:color w:val="000000"/>
          <w:szCs w:val="21"/>
          <w:shd w:val="clear" w:color="auto" w:fill="FFFFFF"/>
        </w:rPr>
        <w:t>经济增长理论</w:t>
      </w:r>
    </w:p>
    <w:p w14:paraId="4558C464">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经济增长及其影响因素</w:t>
      </w:r>
    </w:p>
    <w:p w14:paraId="21312AE2">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经济增长模型</w:t>
      </w:r>
    </w:p>
    <w:p w14:paraId="3243BA39">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经济波动和经济增长的阶段性</w:t>
      </w:r>
    </w:p>
    <w:p w14:paraId="2F7BE291">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（4）</w:t>
      </w:r>
      <w:r>
        <w:rPr>
          <w:rFonts w:ascii="Times New Roman" w:hAnsi="Times New Roman" w:eastAsia="宋体" w:cs="Times New Roman"/>
          <w:color w:val="000000"/>
          <w:szCs w:val="21"/>
          <w:shd w:val="clear" w:color="auto" w:fill="FFFFFF"/>
        </w:rPr>
        <w:t>发展中国家的经济增长</w:t>
      </w:r>
    </w:p>
    <w:p w14:paraId="7FE22543">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发展中国家的增长实绩</w:t>
      </w:r>
    </w:p>
    <w:p w14:paraId="761C66AF">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影响发展中国家增长实绩的因素</w:t>
      </w:r>
    </w:p>
    <w:p w14:paraId="2B7A31AE">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生产率与增长核算</w:t>
      </w:r>
    </w:p>
    <w:p w14:paraId="02E4DDB8">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中国的经济增长</w:t>
      </w:r>
    </w:p>
    <w:p w14:paraId="34BE216A">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（5）</w:t>
      </w:r>
      <w:r>
        <w:rPr>
          <w:rFonts w:ascii="Times New Roman" w:hAnsi="Times New Roman" w:eastAsia="宋体" w:cs="Times New Roman"/>
          <w:color w:val="000000"/>
          <w:szCs w:val="21"/>
          <w:shd w:val="clear" w:color="auto" w:fill="FFFFFF"/>
        </w:rPr>
        <w:t>资本形成与经济发展</w:t>
      </w:r>
    </w:p>
    <w:p w14:paraId="0A1716CA">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资本与经济发展</w:t>
      </w:r>
    </w:p>
    <w:p w14:paraId="432716C7">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资本形成的来源</w:t>
      </w:r>
    </w:p>
    <w:p w14:paraId="5A7FA030">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（6）</w:t>
      </w:r>
      <w:r>
        <w:rPr>
          <w:rFonts w:ascii="Times New Roman" w:hAnsi="Times New Roman" w:eastAsia="宋体" w:cs="Times New Roman"/>
          <w:color w:val="000000"/>
          <w:szCs w:val="21"/>
          <w:shd w:val="clear" w:color="auto" w:fill="FFFFFF"/>
        </w:rPr>
        <w:t>人力资源与经济发展</w:t>
      </w:r>
    </w:p>
    <w:p w14:paraId="0E04940A">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人口增长及其变动规律</w:t>
      </w:r>
    </w:p>
    <w:p w14:paraId="015F203F">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教育与人力资本</w:t>
      </w:r>
    </w:p>
    <w:p w14:paraId="127079B0">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就业与劳动力充分利用</w:t>
      </w:r>
    </w:p>
    <w:p w14:paraId="16ED3BD5">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中国的人口、人力资本投资与就业</w:t>
      </w:r>
    </w:p>
    <w:p w14:paraId="50F71886">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（7）</w:t>
      </w:r>
      <w:r>
        <w:rPr>
          <w:rFonts w:ascii="Times New Roman" w:hAnsi="Times New Roman" w:eastAsia="宋体" w:cs="Times New Roman"/>
          <w:color w:val="000000"/>
          <w:szCs w:val="21"/>
          <w:shd w:val="clear" w:color="auto" w:fill="FFFFFF"/>
        </w:rPr>
        <w:t>自然资源与经济发展</w:t>
      </w:r>
    </w:p>
    <w:p w14:paraId="5FDBCBCD">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自然资源与环境</w:t>
      </w:r>
    </w:p>
    <w:p w14:paraId="116C3AAD">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从增长的极限到可持续发展</w:t>
      </w:r>
    </w:p>
    <w:p w14:paraId="3DFB2BC0">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中国实施可持续发展战略</w:t>
      </w:r>
    </w:p>
    <w:p w14:paraId="4354924C">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（8）</w:t>
      </w:r>
      <w:r>
        <w:rPr>
          <w:rFonts w:ascii="Times New Roman" w:hAnsi="Times New Roman" w:eastAsia="宋体" w:cs="Times New Roman"/>
          <w:color w:val="000000"/>
          <w:szCs w:val="21"/>
          <w:shd w:val="clear" w:color="auto" w:fill="FFFFFF"/>
        </w:rPr>
        <w:t>技术进步与经济发展</w:t>
      </w:r>
    </w:p>
    <w:p w14:paraId="046D710F">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技术进步与经济增长</w:t>
      </w:r>
    </w:p>
    <w:p w14:paraId="6C0FCACB">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技术引进</w:t>
      </w:r>
    </w:p>
    <w:p w14:paraId="3CB46E06">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（9）</w:t>
      </w:r>
      <w:r>
        <w:rPr>
          <w:rFonts w:ascii="Times New Roman" w:hAnsi="Times New Roman" w:eastAsia="宋体" w:cs="Times New Roman"/>
          <w:color w:val="000000"/>
          <w:szCs w:val="21"/>
          <w:shd w:val="clear" w:color="auto" w:fill="FFFFFF"/>
        </w:rPr>
        <w:t>发展中国家的二元经济结构</w:t>
      </w:r>
    </w:p>
    <w:p w14:paraId="0103436B">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刘易斯模型</w:t>
      </w:r>
    </w:p>
    <w:p w14:paraId="7BDC4F78">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二元经济理论的发展</w:t>
      </w:r>
    </w:p>
    <w:p w14:paraId="4417198F">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二元结构与中国的经济发展</w:t>
      </w:r>
    </w:p>
    <w:p w14:paraId="71E354F7">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0</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农村发展</w:t>
      </w:r>
    </w:p>
    <w:p w14:paraId="1DD9E3DE">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小农经济及其出路</w:t>
      </w:r>
    </w:p>
    <w:p w14:paraId="75E10E6C">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农业与经济发展</w:t>
      </w:r>
    </w:p>
    <w:p w14:paraId="320B3B11">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农村非农产业与经济发展</w:t>
      </w:r>
    </w:p>
    <w:p w14:paraId="2F70C730">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④ </w:t>
      </w:r>
      <w:r>
        <w:rPr>
          <w:rFonts w:ascii="Times New Roman" w:hAnsi="Times New Roman" w:eastAsia="宋体" w:cs="Times New Roman"/>
          <w:color w:val="000000"/>
          <w:szCs w:val="21"/>
          <w:shd w:val="clear" w:color="auto" w:fill="FFFFFF"/>
        </w:rPr>
        <w:t>改革与中国农村经济的发展</w:t>
      </w:r>
    </w:p>
    <w:p w14:paraId="4825994D">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1</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工业化与城市化</w:t>
      </w:r>
    </w:p>
    <w:p w14:paraId="5EA3DEC0">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工业化与经济发展</w:t>
      </w:r>
    </w:p>
    <w:p w14:paraId="46BE5DD5">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城市化</w:t>
      </w:r>
    </w:p>
    <w:p w14:paraId="16087CBE">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中国的工业化与城市化</w:t>
      </w:r>
    </w:p>
    <w:p w14:paraId="7C3B4BCC">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2</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平衡与不平衡增长战略</w:t>
      </w:r>
    </w:p>
    <w:p w14:paraId="73239349">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平衡增长与不平衡增长理论</w:t>
      </w:r>
    </w:p>
    <w:p w14:paraId="4AD9827F">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区域经济的平衡增长与不平衡增长</w:t>
      </w:r>
    </w:p>
    <w:p w14:paraId="3C646A41">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3</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内向型与外向型发展战略</w:t>
      </w:r>
    </w:p>
    <w:p w14:paraId="36279231">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① </w:t>
      </w:r>
      <w:r>
        <w:rPr>
          <w:rFonts w:ascii="Times New Roman" w:hAnsi="Times New Roman" w:eastAsia="宋体" w:cs="Times New Roman"/>
          <w:color w:val="000000"/>
          <w:szCs w:val="21"/>
          <w:shd w:val="clear" w:color="auto" w:fill="FFFFFF"/>
        </w:rPr>
        <w:t>发展的国际环境</w:t>
      </w:r>
    </w:p>
    <w:p w14:paraId="65FCAC0D">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② </w:t>
      </w:r>
      <w:r>
        <w:rPr>
          <w:rFonts w:ascii="Times New Roman" w:hAnsi="Times New Roman" w:eastAsia="宋体" w:cs="Times New Roman"/>
          <w:color w:val="000000"/>
          <w:szCs w:val="21"/>
          <w:shd w:val="clear" w:color="auto" w:fill="FFFFFF"/>
        </w:rPr>
        <w:t>内向型发展战略</w:t>
      </w:r>
    </w:p>
    <w:p w14:paraId="49BE78ED">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③ </w:t>
      </w:r>
      <w:r>
        <w:rPr>
          <w:rFonts w:ascii="Times New Roman" w:hAnsi="Times New Roman" w:eastAsia="宋体" w:cs="Times New Roman"/>
          <w:color w:val="000000"/>
          <w:szCs w:val="21"/>
          <w:shd w:val="clear" w:color="auto" w:fill="FFFFFF"/>
        </w:rPr>
        <w:t>外向型发展战略</w:t>
      </w:r>
    </w:p>
    <w:p w14:paraId="30408236">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 xml:space="preserve">④ </w:t>
      </w:r>
      <w:r>
        <w:rPr>
          <w:rFonts w:ascii="Times New Roman" w:hAnsi="Times New Roman" w:eastAsia="宋体" w:cs="Times New Roman"/>
          <w:color w:val="000000"/>
          <w:szCs w:val="21"/>
          <w:shd w:val="clear" w:color="auto" w:fill="FFFFFF"/>
        </w:rPr>
        <w:t>中国的对外开放战略</w:t>
      </w:r>
    </w:p>
    <w:p w14:paraId="354EF30E">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4</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增长与分配战略</w:t>
      </w:r>
    </w:p>
    <w:p w14:paraId="0ED2ECC9">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增长与分配理论</w:t>
      </w:r>
    </w:p>
    <w:p w14:paraId="3F33FA00">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增长与分配战略的类型</w:t>
      </w:r>
    </w:p>
    <w:p w14:paraId="6699AE32">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中国的增长与分配战略</w:t>
      </w:r>
    </w:p>
    <w:p w14:paraId="3584747A">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5</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制度与经济发展</w:t>
      </w:r>
    </w:p>
    <w:p w14:paraId="389CE5CB">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专业化和分工</w:t>
      </w:r>
    </w:p>
    <w:p w14:paraId="5C4FB128">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交易和交易成本</w:t>
      </w:r>
    </w:p>
    <w:p w14:paraId="66D3F887">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制度、制度变迁与经济发展</w:t>
      </w:r>
    </w:p>
    <w:p w14:paraId="3A274439">
      <w:pPr>
        <w:spacing w:line="360" w:lineRule="auto"/>
        <w:ind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6</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市场与政府</w:t>
      </w:r>
    </w:p>
    <w:p w14:paraId="21E84AC3">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①</w:t>
      </w:r>
      <w:r>
        <w:rPr>
          <w:rFonts w:ascii="Times New Roman" w:hAnsi="Times New Roman" w:eastAsia="宋体" w:cs="Times New Roman"/>
          <w:color w:val="000000"/>
          <w:szCs w:val="21"/>
          <w:shd w:val="clear" w:color="auto" w:fill="FFFFFF"/>
        </w:rPr>
        <w:t xml:space="preserve"> 市场与经济发展</w:t>
      </w:r>
    </w:p>
    <w:p w14:paraId="665C6CF3">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②</w:t>
      </w:r>
      <w:r>
        <w:rPr>
          <w:rFonts w:ascii="Times New Roman" w:hAnsi="Times New Roman" w:eastAsia="宋体" w:cs="Times New Roman"/>
          <w:color w:val="000000"/>
          <w:szCs w:val="21"/>
          <w:shd w:val="clear" w:color="auto" w:fill="FFFFFF"/>
        </w:rPr>
        <w:t xml:space="preserve"> 市场的局限性</w:t>
      </w:r>
    </w:p>
    <w:p w14:paraId="2C6314C5">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③</w:t>
      </w:r>
      <w:r>
        <w:rPr>
          <w:rFonts w:ascii="Times New Roman" w:hAnsi="Times New Roman" w:eastAsia="宋体" w:cs="Times New Roman"/>
          <w:color w:val="000000"/>
          <w:szCs w:val="21"/>
          <w:shd w:val="clear" w:color="auto" w:fill="FFFFFF"/>
        </w:rPr>
        <w:t xml:space="preserve"> 政府的作用</w:t>
      </w:r>
    </w:p>
    <w:p w14:paraId="0742D1C3">
      <w:pPr>
        <w:spacing w:line="360" w:lineRule="auto"/>
        <w:ind w:left="420" w:firstLine="630" w:firstLineChars="3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④</w:t>
      </w:r>
      <w:r>
        <w:rPr>
          <w:rFonts w:ascii="Times New Roman" w:hAnsi="Times New Roman" w:eastAsia="宋体" w:cs="Times New Roman"/>
          <w:color w:val="000000"/>
          <w:szCs w:val="21"/>
          <w:shd w:val="clear" w:color="auto" w:fill="FFFFFF"/>
        </w:rPr>
        <w:t xml:space="preserve"> 中国的市场化改革与政府职能转变</w:t>
      </w:r>
    </w:p>
    <w:p w14:paraId="3C58902C">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2.考试要求：</w:t>
      </w:r>
    </w:p>
    <w:p w14:paraId="441138E1">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1）发展中国家与经济发展：掌握发展中国家的共同特征和分类，掌握经济发展的概念和指标，了解千年发展</w:t>
      </w:r>
      <w:r>
        <w:rPr>
          <w:rFonts w:hint="eastAsia" w:ascii="Times New Roman" w:hAnsi="Times New Roman" w:eastAsia="宋体" w:cs="Times New Roman"/>
          <w:color w:val="000000"/>
          <w:szCs w:val="21"/>
          <w:shd w:val="clear" w:color="auto" w:fill="FFFFFF"/>
        </w:rPr>
        <w:t>目标；</w:t>
      </w:r>
    </w:p>
    <w:p w14:paraId="75E98B02">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2）发展经济学的形成与发展：掌握斯密、李嘉图、马尔萨斯、马克思和熊彼特等早</w:t>
      </w:r>
      <w:r>
        <w:rPr>
          <w:rFonts w:hint="eastAsia" w:ascii="Times New Roman" w:hAnsi="Times New Roman" w:eastAsia="宋体" w:cs="Times New Roman"/>
          <w:color w:val="000000"/>
          <w:szCs w:val="21"/>
          <w:shd w:val="clear" w:color="auto" w:fill="FFFFFF"/>
        </w:rPr>
        <w:t>期</w:t>
      </w:r>
      <w:r>
        <w:rPr>
          <w:rFonts w:ascii="Times New Roman" w:hAnsi="Times New Roman" w:eastAsia="宋体" w:cs="Times New Roman"/>
          <w:color w:val="000000"/>
          <w:szCs w:val="21"/>
          <w:shd w:val="clear" w:color="auto" w:fill="FFFFFF"/>
        </w:rPr>
        <w:t>发展</w:t>
      </w:r>
      <w:r>
        <w:rPr>
          <w:rFonts w:hint="eastAsia" w:ascii="Times New Roman" w:hAnsi="Times New Roman" w:eastAsia="宋体" w:cs="Times New Roman"/>
          <w:color w:val="000000"/>
          <w:szCs w:val="21"/>
          <w:shd w:val="clear" w:color="auto" w:fill="FFFFFF"/>
        </w:rPr>
        <w:t>经济学</w:t>
      </w:r>
      <w:r>
        <w:rPr>
          <w:rFonts w:ascii="Times New Roman" w:hAnsi="Times New Roman" w:eastAsia="宋体" w:cs="Times New Roman"/>
          <w:color w:val="000000"/>
          <w:szCs w:val="21"/>
          <w:shd w:val="clear" w:color="auto" w:fill="FFFFFF"/>
        </w:rPr>
        <w:t>思想，熟练掌握当代发展理论中结构主义和新古典主义的观点，掌握发展经济学各阶段的特征，了解发展经济学在中国的</w:t>
      </w:r>
      <w:r>
        <w:rPr>
          <w:rFonts w:hint="eastAsia" w:ascii="Times New Roman" w:hAnsi="Times New Roman" w:eastAsia="宋体" w:cs="Times New Roman"/>
          <w:color w:val="000000"/>
          <w:szCs w:val="21"/>
          <w:shd w:val="clear" w:color="auto" w:fill="FFFFFF"/>
        </w:rPr>
        <w:t>传播</w:t>
      </w:r>
      <w:r>
        <w:rPr>
          <w:rFonts w:ascii="Times New Roman" w:hAnsi="Times New Roman" w:eastAsia="宋体" w:cs="Times New Roman"/>
          <w:color w:val="000000"/>
          <w:szCs w:val="21"/>
          <w:shd w:val="clear" w:color="auto" w:fill="FFFFFF"/>
        </w:rPr>
        <w:t>和作用</w:t>
      </w:r>
      <w:r>
        <w:rPr>
          <w:rFonts w:hint="eastAsia" w:ascii="Times New Roman" w:hAnsi="Times New Roman" w:eastAsia="宋体" w:cs="Times New Roman"/>
          <w:color w:val="000000"/>
          <w:szCs w:val="21"/>
          <w:shd w:val="clear" w:color="auto" w:fill="FFFFFF"/>
        </w:rPr>
        <w:t>；</w:t>
      </w:r>
    </w:p>
    <w:p w14:paraId="3A35CD00">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3）经济增长理论：掌握经济增长的含义、影响经济增长的因素和增长方式，掌握哈罗德-多马模型和索罗增长模型等增长理论，掌握经济波动的特征和主流的经济增长阶段理论；</w:t>
      </w:r>
    </w:p>
    <w:p w14:paraId="08B04C84">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4）发展中国家的经济增长：了解世界经济增长特征和发展中国家发展状况，掌握发展中国家经济增长的因素，理解全要素生产率，掌握增长核算相关理论</w:t>
      </w:r>
      <w:r>
        <w:rPr>
          <w:rFonts w:hint="eastAsia" w:ascii="Times New Roman" w:hAnsi="Times New Roman" w:eastAsia="宋体" w:cs="Times New Roman"/>
          <w:color w:val="000000"/>
          <w:szCs w:val="21"/>
          <w:shd w:val="clear" w:color="auto" w:fill="FFFFFF"/>
        </w:rPr>
        <w:t>和我国经济增长方式和主要因素；</w:t>
      </w:r>
    </w:p>
    <w:p w14:paraId="1D470B40">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5）资本形成与经济发展：掌握</w:t>
      </w:r>
      <w:r>
        <w:rPr>
          <w:rFonts w:hint="eastAsia" w:ascii="Times New Roman" w:hAnsi="Times New Roman" w:eastAsia="宋体" w:cs="Times New Roman"/>
          <w:color w:val="000000"/>
          <w:szCs w:val="21"/>
          <w:shd w:val="clear" w:color="auto" w:fill="FFFFFF"/>
        </w:rPr>
        <w:t>资本形成的主要力量及</w:t>
      </w:r>
      <w:r>
        <w:rPr>
          <w:rFonts w:ascii="Times New Roman" w:hAnsi="Times New Roman" w:eastAsia="宋体" w:cs="Times New Roman"/>
          <w:color w:val="000000"/>
          <w:szCs w:val="21"/>
          <w:shd w:val="clear" w:color="auto" w:fill="FFFFFF"/>
        </w:rPr>
        <w:t>资本形成对经济发展的作用，理解资本形成的主要途径，掌握金融深化的相关理论；</w:t>
      </w:r>
    </w:p>
    <w:p w14:paraId="38341009">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6）人力资源与经济发展：了解人口变化趋势，掌握人口增长与经济增长间的关系，掌握人</w:t>
      </w:r>
      <w:r>
        <w:rPr>
          <w:rFonts w:hint="eastAsia" w:ascii="Times New Roman" w:hAnsi="Times New Roman" w:eastAsia="宋体" w:cs="Times New Roman"/>
          <w:color w:val="000000"/>
          <w:szCs w:val="21"/>
          <w:shd w:val="clear" w:color="auto" w:fill="FFFFFF"/>
        </w:rPr>
        <w:t>力</w:t>
      </w:r>
      <w:r>
        <w:rPr>
          <w:rFonts w:ascii="Times New Roman" w:hAnsi="Times New Roman" w:eastAsia="宋体" w:cs="Times New Roman"/>
          <w:color w:val="000000"/>
          <w:szCs w:val="21"/>
          <w:shd w:val="clear" w:color="auto" w:fill="FFFFFF"/>
        </w:rPr>
        <w:t>资本内涵以及教育对人力资本的影响，掌握发展中国家人力资本战略，了解发展中国家人口增长形成的就业压力，了解发展中国家人口政策；</w:t>
      </w:r>
    </w:p>
    <w:p w14:paraId="2C157DC9">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7）自然资源与经济发展：掌握自然资源的定义和分类，了解环境污染问题的产生，掌握增长极限理论的主要观点，掌握我国可持续发展战略和意义；</w:t>
      </w:r>
    </w:p>
    <w:p w14:paraId="7E1D1D79">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8）技术进步与经济发展：掌握技术进步定义</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分类</w:t>
      </w:r>
      <w:r>
        <w:rPr>
          <w:rFonts w:hint="eastAsia" w:ascii="Times New Roman" w:hAnsi="Times New Roman" w:eastAsia="宋体" w:cs="Times New Roman"/>
          <w:color w:val="000000"/>
          <w:szCs w:val="21"/>
          <w:shd w:val="clear" w:color="auto" w:fill="FFFFFF"/>
        </w:rPr>
        <w:t>和</w:t>
      </w:r>
      <w:r>
        <w:rPr>
          <w:rFonts w:ascii="Times New Roman" w:hAnsi="Times New Roman" w:eastAsia="宋体" w:cs="Times New Roman"/>
          <w:color w:val="000000"/>
          <w:szCs w:val="21"/>
          <w:shd w:val="clear" w:color="auto" w:fill="FFFFFF"/>
        </w:rPr>
        <w:t>技术进步对经济发展的作用，掌握技术引进的</w:t>
      </w:r>
      <w:r>
        <w:rPr>
          <w:rFonts w:hint="eastAsia" w:ascii="Times New Roman" w:hAnsi="Times New Roman" w:eastAsia="宋体" w:cs="Times New Roman"/>
          <w:color w:val="000000"/>
          <w:szCs w:val="21"/>
          <w:shd w:val="clear" w:color="auto" w:fill="FFFFFF"/>
        </w:rPr>
        <w:t>方式</w:t>
      </w:r>
      <w:r>
        <w:rPr>
          <w:rFonts w:ascii="Times New Roman" w:hAnsi="Times New Roman" w:eastAsia="宋体" w:cs="Times New Roman"/>
          <w:color w:val="000000"/>
          <w:szCs w:val="21"/>
          <w:shd w:val="clear" w:color="auto" w:fill="FFFFFF"/>
        </w:rPr>
        <w:t>和种类，</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了解</w:t>
      </w:r>
      <w:r>
        <w:rPr>
          <w:rFonts w:ascii="Times New Roman" w:hAnsi="Times New Roman" w:eastAsia="宋体" w:cs="Times New Roman"/>
          <w:color w:val="000000" w:themeColor="text1"/>
          <w:szCs w:val="21"/>
          <w:shd w:val="clear" w:color="auto" w:fill="FFFFFF"/>
          <w14:textFill>
            <w14:solidFill>
              <w14:schemeClr w14:val="tx1"/>
            </w14:solidFill>
          </w14:textFill>
        </w:rPr>
        <w:t>技术引进对我国的适用性和我国技术引进政策</w:t>
      </w:r>
      <w:r>
        <w:rPr>
          <w:rFonts w:ascii="Times New Roman" w:hAnsi="Times New Roman" w:eastAsia="宋体" w:cs="Times New Roman"/>
          <w:color w:val="000000"/>
          <w:szCs w:val="21"/>
          <w:shd w:val="clear" w:color="auto" w:fill="FFFFFF"/>
        </w:rPr>
        <w:t>；</w:t>
      </w:r>
    </w:p>
    <w:p w14:paraId="02B80836">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9）发展中国家的二元经济结构：掌握刘易斯模型、费景汉-拉尼斯模型、乔根森模型和迈因特模型</w:t>
      </w:r>
      <w:r>
        <w:rPr>
          <w:rFonts w:hint="eastAsia" w:ascii="Times New Roman" w:hAnsi="Times New Roman" w:eastAsia="宋体" w:cs="Times New Roman"/>
          <w:color w:val="000000"/>
          <w:szCs w:val="21"/>
          <w:shd w:val="clear" w:color="auto" w:fill="FFFFFF"/>
        </w:rPr>
        <w:t>等</w:t>
      </w:r>
      <w:r>
        <w:rPr>
          <w:rFonts w:ascii="Times New Roman" w:hAnsi="Times New Roman" w:eastAsia="宋体" w:cs="Times New Roman"/>
          <w:color w:val="000000"/>
          <w:szCs w:val="21"/>
          <w:shd w:val="clear" w:color="auto" w:fill="FFFFFF"/>
        </w:rPr>
        <w:t>模型，掌握二元结构与中国经济发展相关</w:t>
      </w:r>
      <w:r>
        <w:rPr>
          <w:rFonts w:hint="eastAsia" w:ascii="Times New Roman" w:hAnsi="Times New Roman" w:eastAsia="宋体" w:cs="Times New Roman"/>
          <w:color w:val="000000"/>
          <w:szCs w:val="21"/>
          <w:shd w:val="clear" w:color="auto" w:fill="FFFFFF"/>
        </w:rPr>
        <w:t>知识</w:t>
      </w:r>
      <w:r>
        <w:rPr>
          <w:rFonts w:ascii="Times New Roman" w:hAnsi="Times New Roman" w:eastAsia="宋体" w:cs="Times New Roman"/>
          <w:color w:val="000000"/>
          <w:szCs w:val="21"/>
          <w:shd w:val="clear" w:color="auto" w:fill="FFFFFF"/>
        </w:rPr>
        <w:t>；</w:t>
      </w:r>
    </w:p>
    <w:p w14:paraId="2423C543">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10）农村发展：掌握传统农业的特征和农业在经济发展中的作用，掌握非农业产业与经济发展的关系，了解</w:t>
      </w:r>
      <w:r>
        <w:rPr>
          <w:rFonts w:hint="eastAsia" w:ascii="Times New Roman" w:hAnsi="Times New Roman" w:eastAsia="宋体" w:cs="Times New Roman"/>
          <w:color w:val="000000"/>
          <w:szCs w:val="21"/>
          <w:shd w:val="clear" w:color="auto" w:fill="FFFFFF"/>
        </w:rPr>
        <w:t>我</w:t>
      </w:r>
      <w:r>
        <w:rPr>
          <w:rFonts w:ascii="Times New Roman" w:hAnsi="Times New Roman" w:eastAsia="宋体" w:cs="Times New Roman"/>
          <w:color w:val="000000"/>
          <w:szCs w:val="21"/>
          <w:shd w:val="clear" w:color="auto" w:fill="FFFFFF"/>
        </w:rPr>
        <w:t>国农村经济发展现状和新农村建设；</w:t>
      </w:r>
    </w:p>
    <w:p w14:paraId="05FF008C">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11）工业化与城市化：掌握工业化含义、模式和工业化与经济发展的关系，掌握工业化与城市化的关系，了解中国工业化道路和城市化进程</w:t>
      </w:r>
      <w:r>
        <w:rPr>
          <w:rFonts w:hint="eastAsia" w:ascii="Times New Roman" w:hAnsi="Times New Roman" w:eastAsia="宋体" w:cs="Times New Roman"/>
          <w:color w:val="000000"/>
          <w:szCs w:val="21"/>
          <w:shd w:val="clear" w:color="auto" w:fill="FFFFFF"/>
        </w:rPr>
        <w:t>；</w:t>
      </w:r>
    </w:p>
    <w:p w14:paraId="7B23617A">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2）平衡与不平衡增长战略：掌握平衡增长与不平衡增长理论，掌握区域经济理论中</w:t>
      </w:r>
      <w:r>
        <w:rPr>
          <w:rFonts w:ascii="宋体" w:hAnsi="宋体" w:eastAsia="宋体" w:cs="Times New Roman"/>
          <w:color w:val="000000"/>
          <w:szCs w:val="21"/>
          <w:shd w:val="clear" w:color="auto" w:fill="FFFFFF"/>
        </w:rPr>
        <w:t>“发展极”、“回波效应”、“扩散效应”</w:t>
      </w:r>
      <w:r>
        <w:rPr>
          <w:rFonts w:ascii="Times New Roman" w:hAnsi="Times New Roman" w:eastAsia="宋体" w:cs="Times New Roman"/>
          <w:color w:val="000000"/>
          <w:szCs w:val="21"/>
          <w:shd w:val="clear" w:color="auto" w:fill="FFFFFF"/>
        </w:rPr>
        <w:t>和</w:t>
      </w:r>
      <w:r>
        <w:rPr>
          <w:rFonts w:ascii="宋体" w:hAnsi="宋体" w:eastAsia="宋体" w:cs="Times New Roman"/>
          <w:color w:val="000000"/>
          <w:szCs w:val="21"/>
          <w:shd w:val="clear" w:color="auto" w:fill="FFFFFF"/>
        </w:rPr>
        <w:t>“倒U型”</w:t>
      </w:r>
      <w:r>
        <w:rPr>
          <w:rFonts w:ascii="Times New Roman" w:hAnsi="Times New Roman" w:eastAsia="宋体" w:cs="Times New Roman"/>
          <w:color w:val="000000"/>
          <w:szCs w:val="21"/>
          <w:shd w:val="clear" w:color="auto" w:fill="FFFFFF"/>
        </w:rPr>
        <w:t>等理论，了解发展中国家区域经济发展的现状，理解我国区域经济发展的特点和战略；</w:t>
      </w:r>
    </w:p>
    <w:p w14:paraId="1CFCE5DE">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13）内向型与外向型发展战略：了解发展中国家制定发展战略的国际环境，了解国际经济新、旧秩序间的不同，掌握贸易和外资对经济发展的作用，掌握内向型和外向型发展战略的特征及差异，掌握进口替代和出口替代概念，并能利用其进行经济问题分析，了解我国对外开放的历程和现状；</w:t>
      </w:r>
    </w:p>
    <w:p w14:paraId="32F6E22D">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14）增长与分配战略：掌握</w:t>
      </w:r>
      <w:r>
        <w:rPr>
          <w:rFonts w:hint="eastAsia" w:ascii="Times New Roman" w:hAnsi="Times New Roman" w:eastAsia="宋体" w:cs="Times New Roman"/>
          <w:color w:val="000000"/>
          <w:szCs w:val="21"/>
          <w:shd w:val="clear" w:color="auto" w:fill="FFFFFF"/>
        </w:rPr>
        <w:t>库兹涅茨</w:t>
      </w:r>
      <w:r>
        <w:rPr>
          <w:rFonts w:ascii="Times New Roman" w:hAnsi="Times New Roman" w:eastAsia="宋体" w:cs="Times New Roman"/>
          <w:color w:val="000000"/>
          <w:szCs w:val="21"/>
          <w:shd w:val="clear" w:color="auto" w:fill="FFFFFF"/>
        </w:rPr>
        <w:t>倒“U”型假说，掌握先增长后分配、先分配后增长、边增长边分配战略的特征和适用条件，掌握我国的增长和分配战略；</w:t>
      </w:r>
    </w:p>
    <w:p w14:paraId="0F40E6EC">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15）制度与经济发展：掌握专业化和分工的概念、分类和收益，掌握交易的概念、分工和交易的关系、交易的成本和收益；掌握制度、制度变迁的概念，掌握科斯定理与制度变迁的路径依赖关系；</w:t>
      </w:r>
    </w:p>
    <w:p w14:paraId="5A087572">
      <w:pPr>
        <w:spacing w:line="360" w:lineRule="auto"/>
        <w:ind w:left="420" w:firstLine="420" w:firstLineChars="200"/>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color w:val="000000"/>
          <w:szCs w:val="21"/>
          <w:shd w:val="clear" w:color="auto" w:fill="FFFFFF"/>
        </w:rPr>
        <w:t>16）市场与政府：掌握市场的概念、</w:t>
      </w:r>
      <w:r>
        <w:rPr>
          <w:rFonts w:hint="eastAsia" w:ascii="Times New Roman" w:hAnsi="Times New Roman" w:eastAsia="宋体" w:cs="Times New Roman"/>
          <w:color w:val="000000"/>
          <w:szCs w:val="21"/>
          <w:shd w:val="clear" w:color="auto" w:fill="FFFFFF"/>
        </w:rPr>
        <w:t>优点</w:t>
      </w:r>
      <w:r>
        <w:rPr>
          <w:rFonts w:ascii="Times New Roman" w:hAnsi="Times New Roman" w:eastAsia="宋体" w:cs="Times New Roman"/>
          <w:color w:val="000000"/>
          <w:szCs w:val="21"/>
          <w:shd w:val="clear" w:color="auto" w:fill="FFFFFF"/>
        </w:rPr>
        <w:t>、市场成长与经济发展的关系，理解市场失效的定义和原因，了解发展中国家市场现状，掌握政府的作用和形式，了解我国市场化改革和政府职能转变。</w:t>
      </w:r>
    </w:p>
    <w:p w14:paraId="7DFDFDAA">
      <w:pPr>
        <w:spacing w:line="360" w:lineRule="auto"/>
        <w:ind w:firstLine="480" w:firstLineChars="200"/>
        <w:rPr>
          <w:rFonts w:ascii="Times New Roman" w:hAnsi="Times New Roman" w:eastAsia="黑体" w:cs="Times New Roman"/>
          <w:bCs/>
          <w:color w:val="333333"/>
          <w:kern w:val="0"/>
          <w:sz w:val="24"/>
          <w:lang w:bidi="ar"/>
        </w:rPr>
      </w:pPr>
      <w:r>
        <w:rPr>
          <w:rFonts w:ascii="Times New Roman" w:hAnsi="Times New Roman" w:eastAsia="黑体" w:cs="Times New Roman"/>
          <w:bCs/>
          <w:sz w:val="24"/>
          <w:szCs w:val="24"/>
        </w:rPr>
        <w:t>五、</w:t>
      </w:r>
      <w:r>
        <w:rPr>
          <w:rFonts w:ascii="Times New Roman" w:hAnsi="Times New Roman" w:eastAsia="黑体" w:cs="Times New Roman"/>
          <w:bCs/>
          <w:color w:val="333333"/>
          <w:kern w:val="0"/>
          <w:sz w:val="24"/>
          <w:lang w:bidi="ar"/>
        </w:rPr>
        <w:t>考试题型及分值</w:t>
      </w:r>
    </w:p>
    <w:p w14:paraId="33977718">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（一）单项选择题（20分）</w:t>
      </w:r>
    </w:p>
    <w:p w14:paraId="5378A26A">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（二）名词解释（20分）</w:t>
      </w:r>
    </w:p>
    <w:p w14:paraId="46475BB5">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（三）简答题（40分）</w:t>
      </w:r>
    </w:p>
    <w:p w14:paraId="20E3466F">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（四）论述题（50分）</w:t>
      </w:r>
    </w:p>
    <w:p w14:paraId="4EE7A46E">
      <w:pPr>
        <w:spacing w:line="400" w:lineRule="exact"/>
        <w:ind w:left="779" w:leftChars="221" w:hanging="315" w:hangingChars="150"/>
        <w:rPr>
          <w:rFonts w:ascii="Times New Roman" w:hAnsi="Times New Roman" w:eastAsia="宋体" w:cs="Times New Roman"/>
          <w:color w:val="000000"/>
          <w:szCs w:val="21"/>
        </w:rPr>
      </w:pPr>
      <w:r>
        <w:rPr>
          <w:rFonts w:ascii="Times New Roman" w:hAnsi="Times New Roman" w:eastAsia="宋体" w:cs="Times New Roman"/>
          <w:color w:val="000000"/>
          <w:szCs w:val="21"/>
        </w:rPr>
        <w:t>（五）案例分析（20分）</w:t>
      </w:r>
    </w:p>
    <w:p w14:paraId="18B517B2">
      <w:pPr>
        <w:spacing w:line="360" w:lineRule="auto"/>
        <w:ind w:firstLine="480" w:firstLineChars="200"/>
        <w:rPr>
          <w:rFonts w:ascii="Times New Roman" w:hAnsi="Times New Roman" w:eastAsia="黑体" w:cs="Times New Roman"/>
          <w:bCs/>
          <w:sz w:val="24"/>
          <w:szCs w:val="24"/>
        </w:rPr>
      </w:pPr>
      <w:r>
        <w:rPr>
          <w:rFonts w:ascii="Times New Roman" w:hAnsi="Times New Roman" w:eastAsia="黑体" w:cs="Times New Roman"/>
          <w:bCs/>
          <w:sz w:val="24"/>
          <w:szCs w:val="24"/>
        </w:rPr>
        <w:t>六、参考书目</w:t>
      </w:r>
    </w:p>
    <w:p w14:paraId="01942761">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农业经济学》第四版，李秉龙，薛兴利主编，中国农业大学出版社，2021年</w:t>
      </w:r>
      <w:r>
        <w:rPr>
          <w:rFonts w:hint="eastAsia" w:ascii="Times New Roman" w:hAnsi="Times New Roman" w:eastAsia="宋体" w:cs="Times New Roman"/>
          <w:kern w:val="0"/>
          <w:szCs w:val="21"/>
        </w:rPr>
        <w:t>。</w:t>
      </w:r>
    </w:p>
    <w:p w14:paraId="58F3C02D">
      <w:pPr>
        <w:widowControl/>
        <w:spacing w:line="36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2.《发展经济学》第四版，</w:t>
      </w:r>
      <w:r>
        <w:fldChar w:fldCharType="begin"/>
      </w:r>
      <w:r>
        <w:instrText xml:space="preserve"> HYPERLINK "http://search.book.dangdang.com/search.aspx?category=01&amp;key2=%u9A6C%u6625%u6587" \t "_blank" </w:instrText>
      </w:r>
      <w:r>
        <w:fldChar w:fldCharType="separate"/>
      </w:r>
      <w:r>
        <w:rPr>
          <w:rFonts w:ascii="Times New Roman" w:hAnsi="Times New Roman" w:eastAsia="宋体" w:cs="Times New Roman"/>
          <w:kern w:val="0"/>
          <w:szCs w:val="21"/>
        </w:rPr>
        <w:t>马春文</w:t>
      </w:r>
      <w:r>
        <w:rPr>
          <w:rFonts w:ascii="Times New Roman" w:hAnsi="Times New Roman" w:eastAsia="宋体" w:cs="Times New Roman"/>
          <w:kern w:val="0"/>
          <w:szCs w:val="21"/>
        </w:rPr>
        <w:fldChar w:fldCharType="end"/>
      </w:r>
      <w:r>
        <w:rPr>
          <w:rFonts w:ascii="Times New Roman" w:hAnsi="Times New Roman" w:eastAsia="宋体" w:cs="Times New Roman"/>
          <w:kern w:val="0"/>
          <w:szCs w:val="21"/>
        </w:rPr>
        <w:t>，</w:t>
      </w:r>
      <w:r>
        <w:fldChar w:fldCharType="begin"/>
      </w:r>
      <w:r>
        <w:instrText xml:space="preserve"> HYPERLINK "http://search.book.dangdang.com/search.aspx?category=01&amp;key2=%u5F20%u4E1C%u8F89" \t "_blank" </w:instrText>
      </w:r>
      <w:r>
        <w:fldChar w:fldCharType="separate"/>
      </w:r>
      <w:r>
        <w:rPr>
          <w:rFonts w:ascii="Times New Roman" w:hAnsi="Times New Roman" w:eastAsia="宋体" w:cs="Times New Roman"/>
          <w:kern w:val="0"/>
          <w:szCs w:val="21"/>
        </w:rPr>
        <w:t>张东辉</w:t>
      </w:r>
      <w:r>
        <w:rPr>
          <w:rFonts w:ascii="Times New Roman" w:hAnsi="Times New Roman" w:eastAsia="宋体" w:cs="Times New Roman"/>
          <w:kern w:val="0"/>
          <w:szCs w:val="21"/>
        </w:rPr>
        <w:fldChar w:fldCharType="end"/>
      </w:r>
      <w:r>
        <w:rPr>
          <w:rFonts w:ascii="Times New Roman" w:hAnsi="Times New Roman" w:eastAsia="宋体" w:cs="Times New Roman"/>
          <w:kern w:val="0"/>
          <w:szCs w:val="21"/>
        </w:rPr>
        <w:t>主编，高等教育出版社，201</w:t>
      </w:r>
      <w:r>
        <w:rPr>
          <w:rFonts w:hint="eastAsia" w:ascii="Times New Roman" w:hAnsi="Times New Roman" w:eastAsia="宋体" w:cs="Times New Roman"/>
          <w:kern w:val="0"/>
          <w:szCs w:val="21"/>
        </w:rPr>
        <w:t>6</w:t>
      </w:r>
      <w:r>
        <w:rPr>
          <w:rFonts w:ascii="Times New Roman" w:hAnsi="Times New Roman" w:eastAsia="宋体" w:cs="Times New Roman"/>
          <w:kern w:val="0"/>
          <w:szCs w:val="21"/>
        </w:rPr>
        <w:t>年</w:t>
      </w:r>
      <w:r>
        <w:rPr>
          <w:rFonts w:hint="eastAsia" w:ascii="Times New Roman" w:hAnsi="Times New Roman" w:eastAsia="宋体" w:cs="Times New Roman"/>
          <w:kern w:val="0"/>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U1NzA4NDdiZDMyZTFkMjMyM2U0ZGFmNDgwYWYifQ=="/>
  </w:docVars>
  <w:rsids>
    <w:rsidRoot w:val="00BB4DAE"/>
    <w:rsid w:val="00012285"/>
    <w:rsid w:val="00045AE7"/>
    <w:rsid w:val="00066B08"/>
    <w:rsid w:val="0007289A"/>
    <w:rsid w:val="000B0BAE"/>
    <w:rsid w:val="000B6147"/>
    <w:rsid w:val="000B75D1"/>
    <w:rsid w:val="000C57BE"/>
    <w:rsid w:val="00103949"/>
    <w:rsid w:val="00195DD7"/>
    <w:rsid w:val="00196F07"/>
    <w:rsid w:val="001C6324"/>
    <w:rsid w:val="001C6EA9"/>
    <w:rsid w:val="001E5861"/>
    <w:rsid w:val="00206B9A"/>
    <w:rsid w:val="0022062E"/>
    <w:rsid w:val="0022755E"/>
    <w:rsid w:val="00263700"/>
    <w:rsid w:val="002946B9"/>
    <w:rsid w:val="002C5C96"/>
    <w:rsid w:val="0030666F"/>
    <w:rsid w:val="00353B98"/>
    <w:rsid w:val="0037318A"/>
    <w:rsid w:val="00381F18"/>
    <w:rsid w:val="003C510E"/>
    <w:rsid w:val="003F0D09"/>
    <w:rsid w:val="004476C6"/>
    <w:rsid w:val="004B4756"/>
    <w:rsid w:val="004C7111"/>
    <w:rsid w:val="004F22DC"/>
    <w:rsid w:val="004F48EA"/>
    <w:rsid w:val="00502880"/>
    <w:rsid w:val="00524B91"/>
    <w:rsid w:val="00533887"/>
    <w:rsid w:val="0054581C"/>
    <w:rsid w:val="00566245"/>
    <w:rsid w:val="00574534"/>
    <w:rsid w:val="00577AF9"/>
    <w:rsid w:val="005E468D"/>
    <w:rsid w:val="005F5F2D"/>
    <w:rsid w:val="005F72EF"/>
    <w:rsid w:val="00620AC4"/>
    <w:rsid w:val="006A2673"/>
    <w:rsid w:val="006A53A0"/>
    <w:rsid w:val="006E4603"/>
    <w:rsid w:val="00701BF4"/>
    <w:rsid w:val="007158AC"/>
    <w:rsid w:val="00724B8B"/>
    <w:rsid w:val="00725019"/>
    <w:rsid w:val="00774B8F"/>
    <w:rsid w:val="007946A5"/>
    <w:rsid w:val="007C17A0"/>
    <w:rsid w:val="007F6C2E"/>
    <w:rsid w:val="00802C92"/>
    <w:rsid w:val="0085180B"/>
    <w:rsid w:val="0089461D"/>
    <w:rsid w:val="008A6573"/>
    <w:rsid w:val="00900F62"/>
    <w:rsid w:val="00913DD2"/>
    <w:rsid w:val="00951E20"/>
    <w:rsid w:val="009B599A"/>
    <w:rsid w:val="009C4E3D"/>
    <w:rsid w:val="009D24B1"/>
    <w:rsid w:val="009D3D2C"/>
    <w:rsid w:val="00A2573D"/>
    <w:rsid w:val="00A52FA2"/>
    <w:rsid w:val="00A56A2C"/>
    <w:rsid w:val="00A94C2D"/>
    <w:rsid w:val="00AA4B12"/>
    <w:rsid w:val="00AC3518"/>
    <w:rsid w:val="00B23397"/>
    <w:rsid w:val="00B57D38"/>
    <w:rsid w:val="00B61281"/>
    <w:rsid w:val="00B77DEF"/>
    <w:rsid w:val="00B80AAA"/>
    <w:rsid w:val="00BB4DAE"/>
    <w:rsid w:val="00BB57DE"/>
    <w:rsid w:val="00C12F4C"/>
    <w:rsid w:val="00C35CE4"/>
    <w:rsid w:val="00C554EE"/>
    <w:rsid w:val="00C65D65"/>
    <w:rsid w:val="00D04276"/>
    <w:rsid w:val="00D43BDB"/>
    <w:rsid w:val="00D44B48"/>
    <w:rsid w:val="00D95B28"/>
    <w:rsid w:val="00DA642A"/>
    <w:rsid w:val="00DC6E71"/>
    <w:rsid w:val="00E11C4B"/>
    <w:rsid w:val="00E14FCF"/>
    <w:rsid w:val="00E170F4"/>
    <w:rsid w:val="00E21887"/>
    <w:rsid w:val="00E25DAA"/>
    <w:rsid w:val="00E45D4F"/>
    <w:rsid w:val="00E50824"/>
    <w:rsid w:val="00E83822"/>
    <w:rsid w:val="00E86AE4"/>
    <w:rsid w:val="00EB7CA4"/>
    <w:rsid w:val="00F42595"/>
    <w:rsid w:val="00F47C69"/>
    <w:rsid w:val="00F55060"/>
    <w:rsid w:val="00FA7564"/>
    <w:rsid w:val="00FB1712"/>
    <w:rsid w:val="00FB76EF"/>
    <w:rsid w:val="00FE74FE"/>
    <w:rsid w:val="03A34A56"/>
    <w:rsid w:val="23C91E2B"/>
    <w:rsid w:val="3AE502BC"/>
    <w:rsid w:val="450B7542"/>
    <w:rsid w:val="4AF84C20"/>
    <w:rsid w:val="4B78362F"/>
    <w:rsid w:val="53A15B06"/>
    <w:rsid w:val="613C0F88"/>
    <w:rsid w:val="687F1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46CA5-B646-4019-98F6-714060F2355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4187</Words>
  <Characters>4231</Characters>
  <Lines>33</Lines>
  <Paragraphs>9</Paragraphs>
  <TotalTime>2</TotalTime>
  <ScaleCrop>false</ScaleCrop>
  <LinksUpToDate>false</LinksUpToDate>
  <CharactersWithSpaces>4342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2023-08-02T07:20:00Z</dcterms:created>
  <dc:creator>敏 张</dc:creator>
  <cp:lastModifiedBy>刘芳芳</cp:lastModifiedBy>
  <dcterms:modified xsi:type="dcterms:W3CDTF">2025-09-09T06:41:16Z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0154FCE8D6FB45B38FE007990CD8FEAB_13</vt:lpwstr>
  </property>
  <property fmtid="{D5CDD505-2E9C-101B-9397-08002B2CF9AE}" pid="4" name="KSOTemplateDocerSaveRecord">
    <vt:lpwstr>eyJoZGlkIjoiNDI0NzRiZDM5ZDRkYTgxMDUxMTY4ZmYzNTBkYjg4NDUiLCJ1c2VySWQiOiIxNzM2OTU3MDM0In0=</vt:lpwstr>
  </property>
</Properties>
</file>